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4F80" w14:textId="790290F6" w:rsidR="00510ADD" w:rsidRDefault="00510ADD"/>
    <w:p w14:paraId="39D711FF" w14:textId="13CB4E8E" w:rsidR="007B2597" w:rsidRP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72"/>
          <w:szCs w:val="72"/>
          <w:shd w:val="clear" w:color="auto" w:fill="FFFFFF"/>
          <w:lang w:eastAsia="de-DE"/>
        </w:rPr>
      </w:pPr>
      <w:bookmarkStart w:id="0" w:name="_Hlk140879071"/>
      <w:bookmarkStart w:id="1" w:name="_Hlk140959978"/>
      <w:bookmarkStart w:id="2" w:name="_Hlk140961046"/>
      <w:r w:rsidRPr="007B2597">
        <w:rPr>
          <w:rFonts w:ascii="Arial" w:eastAsia="Times New Roman" w:hAnsi="Arial" w:cs="Arial"/>
          <w:b/>
          <w:bCs/>
          <w:sz w:val="72"/>
          <w:szCs w:val="72"/>
          <w:shd w:val="clear" w:color="auto" w:fill="FFFFFF"/>
          <w:lang w:eastAsia="de-DE"/>
        </w:rPr>
        <w:t>Jakob Müller</w:t>
      </w:r>
    </w:p>
    <w:p w14:paraId="799161FE" w14:textId="59694741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36DF7DBA" w14:textId="1BE14B12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Geboren am (unbekannt)</w:t>
      </w:r>
    </w:p>
    <w:p w14:paraId="2D09AAF0" w14:textId="10D97751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Gestorben am (unbekannt)</w:t>
      </w:r>
    </w:p>
    <w:p w14:paraId="01C329A8" w14:textId="3721D398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27BF4597" w14:textId="6FDD7464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1DC7058F" w14:textId="772D01B5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14A776E4" w14:textId="2BF17F6C" w:rsidR="007B2597" w:rsidRPr="007B2597" w:rsidRDefault="007B2597" w:rsidP="007B259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56"/>
          <w:szCs w:val="56"/>
          <w:u w:val="single"/>
          <w:shd w:val="clear" w:color="auto" w:fill="FFFFFF"/>
          <w:lang w:eastAsia="de-DE"/>
        </w:rPr>
      </w:pPr>
      <w:r w:rsidRPr="007B2597">
        <w:rPr>
          <w:rFonts w:ascii="Arial" w:eastAsia="Times New Roman" w:hAnsi="Arial" w:cs="Arial"/>
          <w:b/>
          <w:bCs/>
          <w:sz w:val="56"/>
          <w:szCs w:val="56"/>
          <w:u w:val="single"/>
          <w:shd w:val="clear" w:color="auto" w:fill="FFFFFF"/>
          <w:lang w:eastAsia="de-DE"/>
        </w:rPr>
        <w:t>Spielzeit 2023 / 24</w:t>
      </w:r>
    </w:p>
    <w:p w14:paraId="6AB22A93" w14:textId="77777777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06E8177B" w14:textId="77777777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034E5122" w14:textId="77777777" w:rsidR="007B2597" w:rsidRPr="00AB5BE4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0ADA23B4" w14:textId="77777777" w:rsidR="007B2597" w:rsidRPr="00AB5BE4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</w:pPr>
      <w:r w:rsidRPr="00AB5BE4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16. Juli 2023</w:t>
      </w:r>
    </w:p>
    <w:p w14:paraId="6D986F7A" w14:textId="77777777" w:rsidR="007B2597" w:rsidRPr="00AB5BE4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0BF99947" w14:textId="77777777" w:rsidR="007B2597" w:rsidRPr="008D15D3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B5BE4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In der 2. Runde um den Kreispokal Berg </w:t>
      </w:r>
      <w:bookmarkEnd w:id="0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gewann der B-Kreisligist VfR Marienhagen auf heimischen Platz gegen seinen Ligakonkurrenten </w:t>
      </w:r>
      <w:r w:rsidRPr="007B2597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de-DE"/>
        </w:rPr>
        <w:t>TSV Ründeroth</w:t>
      </w:r>
      <w:r w:rsidRPr="007B2597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mit 3:1 nach Verlängerung, Halbzeitstand 1:0</w:t>
      </w:r>
    </w:p>
    <w:bookmarkEnd w:id="1"/>
    <w:p w14:paraId="0179F94F" w14:textId="77777777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5E0E3C" w14:textId="77777777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Die Führung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der Hausherren </w:t>
      </w: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durch Nils Müller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aus der 24. Minute</w:t>
      </w: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konnte der </w:t>
      </w:r>
      <w:proofErr w:type="spellStart"/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Ründerother</w:t>
      </w:r>
      <w:proofErr w:type="spellEnd"/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</w:t>
      </w:r>
      <w:r w:rsidRPr="007B2597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de-DE"/>
        </w:rPr>
        <w:t>Jakob Müller</w:t>
      </w:r>
      <w:r w:rsidRPr="007B259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nach 58 Minuten ausgleichen</w:t>
      </w: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. Mit dem Resultat ging es auch in die Verlängerung</w:t>
      </w:r>
    </w:p>
    <w:p w14:paraId="1654F907" w14:textId="77777777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54E24FB1" w14:textId="77777777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Dort sorgten die eingewechselten</w:t>
      </w: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Joker Martin </w:t>
      </w:r>
      <w:proofErr w:type="spellStart"/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Tatter</w:t>
      </w:r>
      <w:proofErr w:type="spellEnd"/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und Nick Schmalenbach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für die Entscheidung. Zunächst traf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Tatter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in der 114. Minute zur erneuten Führung und in der Schlussminute sorgte Schmalenbach mit seinem Treffer zum 3:1 für die Endstand</w:t>
      </w:r>
    </w:p>
    <w:p w14:paraId="09182474" w14:textId="77777777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7E3B1FDF" w14:textId="77777777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„</w:t>
      </w:r>
      <w:r w:rsidRPr="004A675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de-DE"/>
        </w:rPr>
        <w:t>Etwas schade für die Jungs, die alles rausgehauen haben. Es war ein gutes Spiel von uns</w:t>
      </w: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“, bilanzierte TSV-Trainer Christopher </w:t>
      </w:r>
      <w:proofErr w:type="spellStart"/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Lieblang</w:t>
      </w:r>
      <w:proofErr w:type="spellEnd"/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. </w:t>
      </w:r>
    </w:p>
    <w:p w14:paraId="3D42B4E2" w14:textId="77777777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43221A24" w14:textId="1268F792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„</w:t>
      </w:r>
      <w:r w:rsidRPr="004A675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de-DE"/>
        </w:rPr>
        <w:t>Das war eine harte Nuss. Wir waren es selbst schuld, dass wir in die Verlängerung mussten. Wir hatten aber eine gute Bank und sind so um das Elfmeterschießen herumgekommen</w:t>
      </w: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“, meinte VfR-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Trainer</w:t>
      </w: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Markus Hayer.</w:t>
      </w:r>
    </w:p>
    <w:p w14:paraId="5FEE5B47" w14:textId="56309852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2150605A" w14:textId="238D1904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77056A65" w14:textId="25CF8A85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2601E476" w14:textId="43D591B5" w:rsidR="007B2597" w:rsidRPr="007B2597" w:rsidRDefault="007B2597" w:rsidP="007B259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56"/>
          <w:szCs w:val="56"/>
          <w:u w:val="single"/>
          <w:shd w:val="clear" w:color="auto" w:fill="FFFFFF"/>
          <w:lang w:eastAsia="de-DE"/>
        </w:rPr>
      </w:pPr>
      <w:r w:rsidRPr="007B2597">
        <w:rPr>
          <w:rFonts w:ascii="Arial" w:eastAsia="Times New Roman" w:hAnsi="Arial" w:cs="Arial"/>
          <w:b/>
          <w:bCs/>
          <w:sz w:val="56"/>
          <w:szCs w:val="56"/>
          <w:u w:val="single"/>
          <w:shd w:val="clear" w:color="auto" w:fill="FFFFFF"/>
          <w:lang w:eastAsia="de-DE"/>
        </w:rPr>
        <w:t>Statistik</w:t>
      </w:r>
    </w:p>
    <w:p w14:paraId="7343A7CA" w14:textId="0588E4D3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6FBF309E" w14:textId="14B8FF8F" w:rsidR="007B2597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0"/>
        <w:gridCol w:w="3405"/>
        <w:gridCol w:w="2268"/>
        <w:gridCol w:w="994"/>
        <w:gridCol w:w="985"/>
      </w:tblGrid>
      <w:tr w:rsidR="007B2597" w14:paraId="3D9B1343" w14:textId="77777777" w:rsidTr="007B2597">
        <w:tc>
          <w:tcPr>
            <w:tcW w:w="1410" w:type="dxa"/>
          </w:tcPr>
          <w:p w14:paraId="267FF464" w14:textId="49E09D3A" w:rsidR="007B2597" w:rsidRP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B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Spielzeit </w:t>
            </w:r>
          </w:p>
        </w:tc>
        <w:tc>
          <w:tcPr>
            <w:tcW w:w="3405" w:type="dxa"/>
          </w:tcPr>
          <w:p w14:paraId="15CF7154" w14:textId="48738010" w:rsidR="007B2597" w:rsidRP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B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2268" w:type="dxa"/>
          </w:tcPr>
          <w:p w14:paraId="523B648D" w14:textId="76B276B0" w:rsidR="007B2597" w:rsidRP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B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Liga</w:t>
            </w:r>
          </w:p>
        </w:tc>
        <w:tc>
          <w:tcPr>
            <w:tcW w:w="994" w:type="dxa"/>
          </w:tcPr>
          <w:p w14:paraId="4B8D6889" w14:textId="363BF7E2" w:rsidR="007B2597" w:rsidRP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B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985" w:type="dxa"/>
          </w:tcPr>
          <w:p w14:paraId="0AF03E84" w14:textId="1633B3AC" w:rsidR="007B2597" w:rsidRP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B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</w:tr>
      <w:tr w:rsidR="007B2597" w14:paraId="5CA57A05" w14:textId="77777777" w:rsidTr="007B2597">
        <w:tc>
          <w:tcPr>
            <w:tcW w:w="1410" w:type="dxa"/>
          </w:tcPr>
          <w:p w14:paraId="013ECBDB" w14:textId="77777777" w:rsid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05" w:type="dxa"/>
          </w:tcPr>
          <w:p w14:paraId="611F5438" w14:textId="77777777" w:rsid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14:paraId="09EEC303" w14:textId="77777777" w:rsid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94" w:type="dxa"/>
          </w:tcPr>
          <w:p w14:paraId="27BC00CA" w14:textId="77777777" w:rsid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85" w:type="dxa"/>
          </w:tcPr>
          <w:p w14:paraId="72770FC9" w14:textId="77777777" w:rsid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B2597" w14:paraId="573B2DEC" w14:textId="77777777" w:rsidTr="007B2597">
        <w:tc>
          <w:tcPr>
            <w:tcW w:w="1410" w:type="dxa"/>
          </w:tcPr>
          <w:p w14:paraId="5346F026" w14:textId="446B6238" w:rsid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2023 / 24</w:t>
            </w:r>
          </w:p>
        </w:tc>
        <w:tc>
          <w:tcPr>
            <w:tcW w:w="3405" w:type="dxa"/>
          </w:tcPr>
          <w:p w14:paraId="6377D5F1" w14:textId="1759034C" w:rsid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 Ründeroth</w:t>
            </w:r>
          </w:p>
        </w:tc>
        <w:tc>
          <w:tcPr>
            <w:tcW w:w="2268" w:type="dxa"/>
          </w:tcPr>
          <w:p w14:paraId="07576D39" w14:textId="38AC751D" w:rsid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B3 (9. Liga)</w:t>
            </w:r>
          </w:p>
        </w:tc>
        <w:tc>
          <w:tcPr>
            <w:tcW w:w="994" w:type="dxa"/>
          </w:tcPr>
          <w:p w14:paraId="4005E20C" w14:textId="77777777" w:rsid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85" w:type="dxa"/>
          </w:tcPr>
          <w:p w14:paraId="3CBDC4FF" w14:textId="77777777" w:rsidR="007B2597" w:rsidRDefault="007B2597" w:rsidP="007B259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1830C2A1" w14:textId="77777777" w:rsidR="007B2597" w:rsidRPr="008D15D3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E51C154" w14:textId="77777777" w:rsidR="007B2597" w:rsidRPr="008D15D3" w:rsidRDefault="007B2597" w:rsidP="007B25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D15D3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bookmarkEnd w:id="2"/>
    <w:p w14:paraId="728029F8" w14:textId="77777777" w:rsidR="007B2597" w:rsidRDefault="007B2597"/>
    <w:sectPr w:rsidR="007B2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DD"/>
    <w:rsid w:val="00510ADD"/>
    <w:rsid w:val="007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8B49"/>
  <w15:chartTrackingRefBased/>
  <w15:docId w15:val="{2FF2538E-6D52-4565-A173-5217F51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59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2023-07-22T21:47:00Z</dcterms:created>
  <dcterms:modified xsi:type="dcterms:W3CDTF">2023-07-22T21:49:00Z</dcterms:modified>
</cp:coreProperties>
</file>