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33C0" w14:textId="77777777" w:rsidR="006D1792" w:rsidRDefault="006D1792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F2443" w14:textId="77777777" w:rsidR="006D1792" w:rsidRPr="00AB49D8" w:rsidRDefault="006D1792" w:rsidP="006D17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B49D8">
        <w:rPr>
          <w:rFonts w:ascii="Arial" w:hAnsi="Arial" w:cs="Arial"/>
          <w:b/>
          <w:bCs/>
          <w:sz w:val="48"/>
          <w:szCs w:val="48"/>
        </w:rPr>
        <w:t>Luke Janzen</w:t>
      </w:r>
    </w:p>
    <w:p w14:paraId="071F248A" w14:textId="77777777" w:rsidR="006D1792" w:rsidRDefault="006D1792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981E5" w14:textId="77777777" w:rsidR="006D1792" w:rsidRDefault="006D1792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891E22" w14:textId="77777777" w:rsidR="006D1792" w:rsidRPr="003B3236" w:rsidRDefault="006D1792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55E66D" w14:textId="77777777" w:rsidR="006D1792" w:rsidRDefault="006D1792" w:rsidP="006D1792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2A75C8E7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40706868"/>
    </w:p>
    <w:p w14:paraId="03A90F94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CA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18. Juli 2023</w:t>
      </w:r>
    </w:p>
    <w:p w14:paraId="07C74316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655DD1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A1CA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U19-Mannschaft des FV Wiehl</w:t>
      </w:r>
      <w:r w:rsidRPr="00DA1CA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ist in dieser Spielzeit die einzige oberbergische Jugendmannschaft, die noch in der Mittelrheinliga vertreten ist. </w:t>
      </w:r>
    </w:p>
    <w:p w14:paraId="05CCBE98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Bereits am 2. Juli bat das Trainergespann Marek Lesniak und Jannick Pfau zur ersten Trainingseinheit der Vorbereitung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AB89262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D476CF" w14:textId="77777777" w:rsid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Vier externe Neuzugänge sind hinzugestoßen: </w:t>
      </w:r>
    </w:p>
    <w:p w14:paraId="32DEBD27" w14:textId="77777777" w:rsid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AB49D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Luke Janzen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, der im vergangenen Sommer zu den Sportfreunden Siegen gewechselt war, kehrt auf die Eichhardt zurück. </w:t>
      </w:r>
    </w:p>
    <w:p w14:paraId="260B4A26" w14:textId="77777777" w:rsid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Michael Lichtenwald und </w:t>
      </w:r>
    </w:p>
    <w:p w14:paraId="1A286A80" w14:textId="77777777" w:rsid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Ka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per Krause kommen von der JSG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Dielfen-Weißtal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sowie </w:t>
      </w:r>
    </w:p>
    <w:p w14:paraId="1B8A6A0C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Romeo Reineck von der JSG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Wisserland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8131505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F1A1F4E" w14:textId="77777777" w:rsid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Neben den Spielern, die zu den Senioren aufgerückt sind – vier davon gehören dem Kader der 1. Mannschaft an -, haben </w:t>
      </w:r>
    </w:p>
    <w:p w14:paraId="282FDFE9" w14:textId="77777777" w:rsid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Julian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Wotschel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(Heiligenhauser SV)</w:t>
      </w:r>
    </w:p>
    <w:p w14:paraId="4FADA8C3" w14:textId="77777777" w:rsid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Julius Schulz und </w:t>
      </w:r>
    </w:p>
    <w:p w14:paraId="543026BE" w14:textId="77777777" w:rsid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Tille Andres (beide Ziel unbekannt) den Verein verlassen. </w:t>
      </w:r>
    </w:p>
    <w:p w14:paraId="564B220F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Dennoch können Lesniak und Pfau auf einen 29-köpfigen Kader zurückgreifen, der mehrheitlich aus Akteuren des jüngeren Jahrgangs besteht.</w:t>
      </w:r>
    </w:p>
    <w:p w14:paraId="1B668DE4" w14:textId="77777777" w:rsidR="006D1792" w:rsidRPr="00DA1CA8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85E21A5" w14:textId="77777777" w:rsidR="006D1792" w:rsidRP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Die Stärke der Liga kann Pfau zum jetzigen Zeitpunkt kaum einschätzen. Man selbst fokussiert sich auf den Klassenerhalt, der zuletzt zweimal im Nachsitzen über die Relegation erreicht wurde. „</w:t>
      </w:r>
      <w:r w:rsidRPr="00DA1CA8">
        <w:rPr>
          <w:rFonts w:ascii="Arial" w:eastAsia="Times New Roman" w:hAnsi="Arial" w:cs="Arial"/>
          <w:i/>
          <w:sz w:val="24"/>
          <w:szCs w:val="24"/>
          <w:lang w:eastAsia="de-DE"/>
        </w:rPr>
        <w:t>Ich sehe uns besser aufgestellt als im letzten Jahr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“, gibt sich Pfau zuversichtlich</w:t>
      </w:r>
      <w:r w:rsidRPr="006D1792">
        <w:rPr>
          <w:rFonts w:ascii="Arial" w:eastAsia="Times New Roman" w:hAnsi="Arial" w:cs="Arial"/>
          <w:sz w:val="24"/>
          <w:szCs w:val="24"/>
          <w:lang w:eastAsia="de-DE"/>
        </w:rPr>
        <w:t>.  </w:t>
      </w:r>
    </w:p>
    <w:p w14:paraId="5E3D8B29" w14:textId="77777777" w:rsidR="006D1792" w:rsidRPr="006D1792" w:rsidRDefault="006D1792" w:rsidP="006D17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27C9C6D0" w14:textId="711A527E" w:rsidR="00DC70B1" w:rsidRPr="006D1792" w:rsidRDefault="00DC70B1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71B55" w14:textId="5B42C7AB" w:rsidR="006D1792" w:rsidRPr="006D1792" w:rsidRDefault="006D1792" w:rsidP="006D179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D1792">
        <w:rPr>
          <w:rFonts w:ascii="Arial" w:hAnsi="Arial" w:cs="Arial"/>
          <w:b/>
          <w:bCs/>
          <w:sz w:val="48"/>
          <w:szCs w:val="48"/>
          <w:u w:val="single"/>
        </w:rPr>
        <w:t>Statistik</w:t>
      </w:r>
    </w:p>
    <w:p w14:paraId="2BF2CB1B" w14:textId="5D615E9E" w:rsidR="006D1792" w:rsidRDefault="006D1792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7CBE1" w14:textId="3DD579F0" w:rsidR="006D1792" w:rsidRDefault="006D1792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134"/>
        <w:gridCol w:w="1129"/>
      </w:tblGrid>
      <w:tr w:rsidR="006D1792" w14:paraId="16B8A28A" w14:textId="77777777" w:rsidTr="006D1792">
        <w:tc>
          <w:tcPr>
            <w:tcW w:w="1413" w:type="dxa"/>
          </w:tcPr>
          <w:p w14:paraId="730BF451" w14:textId="3EC534DA" w:rsidR="006D1792" w:rsidRPr="006D1792" w:rsidRDefault="006D1792" w:rsidP="006D179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260" w:type="dxa"/>
          </w:tcPr>
          <w:p w14:paraId="2CA8C84E" w14:textId="33EBF0C0" w:rsidR="006D1792" w:rsidRPr="006D1792" w:rsidRDefault="006D1792" w:rsidP="006D179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62191BFF" w14:textId="1E211F73" w:rsidR="006D1792" w:rsidRPr="006D1792" w:rsidRDefault="006D1792" w:rsidP="006D179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7853E04C" w14:textId="6A9EF67F" w:rsidR="006D1792" w:rsidRPr="006D1792" w:rsidRDefault="006D1792" w:rsidP="006D179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44D0BB92" w14:textId="2D8A9D9F" w:rsidR="006D1792" w:rsidRPr="006D1792" w:rsidRDefault="006D1792" w:rsidP="006D179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6D1792" w14:paraId="3A62B3DD" w14:textId="77777777" w:rsidTr="006D1792">
        <w:tc>
          <w:tcPr>
            <w:tcW w:w="1413" w:type="dxa"/>
          </w:tcPr>
          <w:p w14:paraId="44403B16" w14:textId="77777777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27823F" w14:textId="77777777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CA11F" w14:textId="77777777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E1461" w14:textId="77777777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E09937" w14:textId="77777777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92" w14:paraId="61E56779" w14:textId="77777777" w:rsidTr="006D1792">
        <w:tc>
          <w:tcPr>
            <w:tcW w:w="1413" w:type="dxa"/>
          </w:tcPr>
          <w:p w14:paraId="779AF9CD" w14:textId="00AC2450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3260" w:type="dxa"/>
          </w:tcPr>
          <w:p w14:paraId="0F6E297B" w14:textId="7AC520CF" w:rsidR="006D1792" w:rsidRPr="006D1792" w:rsidRDefault="006D1792" w:rsidP="006D1792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FV Wiehl U19</w:t>
            </w:r>
          </w:p>
        </w:tc>
        <w:tc>
          <w:tcPr>
            <w:tcW w:w="2126" w:type="dxa"/>
          </w:tcPr>
          <w:p w14:paraId="103A1ED7" w14:textId="3A480ACA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MittRhL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(2. Liga)</w:t>
            </w:r>
          </w:p>
        </w:tc>
        <w:tc>
          <w:tcPr>
            <w:tcW w:w="1134" w:type="dxa"/>
          </w:tcPr>
          <w:p w14:paraId="20BDD8B4" w14:textId="77777777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E2F2684" w14:textId="77777777" w:rsidR="006D1792" w:rsidRDefault="006D1792" w:rsidP="006D17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B3C820" w14:textId="77777777" w:rsidR="006D1792" w:rsidRPr="006D1792" w:rsidRDefault="006D1792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AA8746" w14:textId="77777777" w:rsidR="006D1792" w:rsidRPr="006D1792" w:rsidRDefault="006D1792" w:rsidP="006D17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D1792" w:rsidRPr="006D1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B1"/>
    <w:rsid w:val="006D1792"/>
    <w:rsid w:val="00D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A143"/>
  <w15:chartTrackingRefBased/>
  <w15:docId w15:val="{CB1BD6B8-F07F-4703-96A3-03813FB6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7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D1792"/>
  </w:style>
  <w:style w:type="table" w:styleId="Tabellenraster">
    <w:name w:val="Table Grid"/>
    <w:basedOn w:val="NormaleTabelle"/>
    <w:uiPriority w:val="39"/>
    <w:rsid w:val="006D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2023-07-21T22:18:00Z</dcterms:created>
  <dcterms:modified xsi:type="dcterms:W3CDTF">2023-07-21T22:20:00Z</dcterms:modified>
</cp:coreProperties>
</file>