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D96565" w:rsidRDefault="006A25E6">
      <w:pPr>
        <w:contextualSpacing/>
        <w:rPr>
          <w:rFonts w:ascii="Arial" w:hAnsi="Arial" w:cs="Arial"/>
        </w:rPr>
      </w:pPr>
    </w:p>
    <w:p w:rsidR="00D96565" w:rsidRPr="00D96565" w:rsidRDefault="00D96565">
      <w:pPr>
        <w:contextualSpacing/>
        <w:rPr>
          <w:rFonts w:ascii="Arial" w:hAnsi="Arial" w:cs="Arial"/>
          <w:b/>
          <w:sz w:val="40"/>
          <w:szCs w:val="40"/>
        </w:rPr>
      </w:pPr>
      <w:r w:rsidRPr="00D96565">
        <w:rPr>
          <w:rFonts w:ascii="Arial" w:hAnsi="Arial" w:cs="Arial"/>
          <w:b/>
          <w:sz w:val="40"/>
          <w:szCs w:val="40"/>
        </w:rPr>
        <w:t>Eberhard Eisenblätter</w:t>
      </w:r>
    </w:p>
    <w:p w:rsidR="00D96565" w:rsidRPr="00D96565" w:rsidRDefault="00D96565">
      <w:pPr>
        <w:contextualSpacing/>
        <w:rPr>
          <w:rFonts w:ascii="Arial" w:hAnsi="Arial" w:cs="Arial"/>
          <w:b/>
        </w:rPr>
      </w:pPr>
    </w:p>
    <w:p w:rsidR="00D96565" w:rsidRPr="00D96565" w:rsidRDefault="00D96565">
      <w:pPr>
        <w:contextualSpacing/>
        <w:rPr>
          <w:rFonts w:ascii="Arial" w:hAnsi="Arial" w:cs="Arial"/>
          <w:b/>
        </w:rPr>
      </w:pPr>
    </w:p>
    <w:p w:rsidR="00D96565" w:rsidRPr="00D96565" w:rsidRDefault="00D96565">
      <w:pPr>
        <w:contextualSpacing/>
        <w:rPr>
          <w:rFonts w:ascii="Arial" w:hAnsi="Arial" w:cs="Arial"/>
          <w:b/>
        </w:rPr>
      </w:pPr>
    </w:p>
    <w:p w:rsidR="00D96565" w:rsidRPr="00D96565" w:rsidRDefault="00D96565">
      <w:pPr>
        <w:contextualSpacing/>
        <w:rPr>
          <w:rFonts w:ascii="Arial" w:hAnsi="Arial" w:cs="Arial"/>
          <w:b/>
        </w:rPr>
      </w:pPr>
      <w:r w:rsidRPr="00D96565">
        <w:rPr>
          <w:rFonts w:ascii="Arial" w:hAnsi="Arial" w:cs="Arial"/>
          <w:b/>
        </w:rPr>
        <w:t>1968 / 69</w:t>
      </w:r>
    </w:p>
    <w:p w:rsidR="00D96565" w:rsidRPr="00D96565" w:rsidRDefault="00D96565">
      <w:pPr>
        <w:contextualSpacing/>
        <w:rPr>
          <w:rFonts w:ascii="Arial" w:hAnsi="Arial" w:cs="Arial"/>
        </w:rPr>
      </w:pPr>
      <w:r w:rsidRPr="00D96565">
        <w:rPr>
          <w:rFonts w:ascii="Arial" w:hAnsi="Arial" w:cs="Arial"/>
        </w:rPr>
        <w:t>Eisenblätter spielt in der Reservemannschaft des TuS Wiehl in der 2. Kreisklasse Oberberg, Staffel 2 (</w:t>
      </w:r>
      <w:r w:rsidRPr="00D96565">
        <w:rPr>
          <w:rFonts w:ascii="Arial" w:hAnsi="Arial" w:cs="Arial"/>
          <w:color w:val="F79646" w:themeColor="accent6"/>
        </w:rPr>
        <w:t>7. Liga</w:t>
      </w:r>
      <w:r w:rsidRPr="00D96565">
        <w:rPr>
          <w:rFonts w:ascii="Arial" w:hAnsi="Arial" w:cs="Arial"/>
        </w:rPr>
        <w:t>)</w:t>
      </w:r>
    </w:p>
    <w:p w:rsidR="00D96565" w:rsidRDefault="00D96565">
      <w:pPr>
        <w:contextualSpacing/>
        <w:rPr>
          <w:rFonts w:ascii="Arial" w:hAnsi="Arial" w:cs="Arial"/>
        </w:rPr>
      </w:pPr>
    </w:p>
    <w:p w:rsidR="0019113B" w:rsidRDefault="0019113B">
      <w:pPr>
        <w:contextualSpacing/>
        <w:rPr>
          <w:rFonts w:ascii="Arial" w:hAnsi="Arial" w:cs="Arial"/>
        </w:rPr>
      </w:pPr>
    </w:p>
    <w:p w:rsidR="0019113B" w:rsidRPr="0019113B" w:rsidRDefault="0019113B">
      <w:pPr>
        <w:contextualSpacing/>
        <w:rPr>
          <w:rFonts w:ascii="Arial" w:hAnsi="Arial" w:cs="Arial"/>
          <w:b/>
        </w:rPr>
      </w:pPr>
      <w:r w:rsidRPr="0019113B">
        <w:rPr>
          <w:rFonts w:ascii="Arial" w:hAnsi="Arial" w:cs="Arial"/>
          <w:b/>
        </w:rPr>
        <w:t>1972 / 73</w:t>
      </w:r>
    </w:p>
    <w:p w:rsidR="0019113B" w:rsidRDefault="0019113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Eisenblätter spielt in der Reservemannschaft des SSV Homburg-Nümbrecht in der 2. Kreisklasse Oberberg, Staffel 2 (</w:t>
      </w:r>
      <w:r w:rsidRPr="0019113B">
        <w:rPr>
          <w:rFonts w:ascii="Arial" w:hAnsi="Arial" w:cs="Arial"/>
          <w:color w:val="F79646" w:themeColor="accent6"/>
        </w:rPr>
        <w:t>7. Liga</w:t>
      </w:r>
      <w:r>
        <w:rPr>
          <w:rFonts w:ascii="Arial" w:hAnsi="Arial" w:cs="Arial"/>
        </w:rPr>
        <w:t>)</w:t>
      </w:r>
    </w:p>
    <w:p w:rsidR="0019113B" w:rsidRPr="00D96565" w:rsidRDefault="0019113B">
      <w:pPr>
        <w:contextualSpacing/>
        <w:rPr>
          <w:rFonts w:ascii="Arial" w:hAnsi="Arial" w:cs="Arial"/>
        </w:rPr>
      </w:pPr>
    </w:p>
    <w:p w:rsidR="00D96565" w:rsidRPr="00D96565" w:rsidRDefault="00D96565">
      <w:pPr>
        <w:contextualSpacing/>
        <w:rPr>
          <w:rFonts w:ascii="Arial" w:hAnsi="Arial" w:cs="Arial"/>
        </w:rPr>
      </w:pPr>
    </w:p>
    <w:p w:rsidR="00D96565" w:rsidRPr="00D96565" w:rsidRDefault="00D96565">
      <w:pPr>
        <w:contextualSpacing/>
        <w:rPr>
          <w:rFonts w:ascii="Arial" w:hAnsi="Arial" w:cs="Arial"/>
        </w:rPr>
      </w:pPr>
    </w:p>
    <w:p w:rsidR="00D96565" w:rsidRPr="00D96565" w:rsidRDefault="00D96565">
      <w:pPr>
        <w:contextualSpacing/>
        <w:rPr>
          <w:rFonts w:ascii="Arial" w:hAnsi="Arial" w:cs="Arial"/>
          <w:b/>
        </w:rPr>
      </w:pPr>
      <w:r w:rsidRPr="00D96565">
        <w:rPr>
          <w:rFonts w:ascii="Arial" w:hAnsi="Arial" w:cs="Arial"/>
          <w:b/>
        </w:rPr>
        <w:t>Statistik</w:t>
      </w:r>
    </w:p>
    <w:p w:rsidR="00D96565" w:rsidRPr="00D96565" w:rsidRDefault="00D9656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D96565" w:rsidRPr="00D96565" w:rsidTr="00D96565">
        <w:tc>
          <w:tcPr>
            <w:tcW w:w="4077" w:type="dxa"/>
          </w:tcPr>
          <w:p w:rsidR="00D96565" w:rsidRPr="00D96565" w:rsidRDefault="00D9656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96565" w:rsidRPr="00D96565" w:rsidRDefault="00D96565">
            <w:pPr>
              <w:contextualSpacing/>
              <w:rPr>
                <w:rFonts w:ascii="Arial" w:hAnsi="Arial" w:cs="Arial"/>
              </w:rPr>
            </w:pPr>
            <w:r w:rsidRPr="00D96565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D96565" w:rsidRPr="00D96565" w:rsidRDefault="00D96565">
            <w:pPr>
              <w:contextualSpacing/>
              <w:rPr>
                <w:rFonts w:ascii="Arial" w:hAnsi="Arial" w:cs="Arial"/>
              </w:rPr>
            </w:pPr>
            <w:r w:rsidRPr="00D96565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D96565" w:rsidRPr="00D96565" w:rsidRDefault="00D96565">
            <w:pPr>
              <w:contextualSpacing/>
              <w:rPr>
                <w:rFonts w:ascii="Arial" w:hAnsi="Arial" w:cs="Arial"/>
              </w:rPr>
            </w:pPr>
          </w:p>
        </w:tc>
      </w:tr>
      <w:tr w:rsidR="00D96565" w:rsidRPr="00D96565" w:rsidTr="00D96565">
        <w:tc>
          <w:tcPr>
            <w:tcW w:w="4077" w:type="dxa"/>
          </w:tcPr>
          <w:p w:rsidR="00D96565" w:rsidRPr="00D96565" w:rsidRDefault="00D96565">
            <w:pPr>
              <w:contextualSpacing/>
              <w:rPr>
                <w:rFonts w:ascii="Arial" w:hAnsi="Arial" w:cs="Arial"/>
              </w:rPr>
            </w:pPr>
            <w:r w:rsidRPr="00D96565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D96565" w:rsidRPr="00D96565" w:rsidRDefault="00D9656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96565" w:rsidRPr="00D96565" w:rsidRDefault="00D9656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D96565" w:rsidRPr="00D96565" w:rsidRDefault="00D96565">
            <w:pPr>
              <w:contextualSpacing/>
              <w:rPr>
                <w:rFonts w:ascii="Arial" w:hAnsi="Arial" w:cs="Arial"/>
              </w:rPr>
            </w:pPr>
            <w:r w:rsidRPr="00D96565">
              <w:rPr>
                <w:rFonts w:ascii="Arial" w:hAnsi="Arial" w:cs="Arial"/>
              </w:rPr>
              <w:t>TuS Wiehl 2</w:t>
            </w:r>
          </w:p>
        </w:tc>
      </w:tr>
      <w:tr w:rsidR="0019113B" w:rsidRPr="00D96565" w:rsidTr="00D96565">
        <w:tc>
          <w:tcPr>
            <w:tcW w:w="4077" w:type="dxa"/>
          </w:tcPr>
          <w:p w:rsidR="0019113B" w:rsidRPr="00D96565" w:rsidRDefault="0019113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19113B" w:rsidRPr="00D96565" w:rsidRDefault="0019113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9113B" w:rsidRPr="00D96565" w:rsidRDefault="0019113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19113B" w:rsidRPr="00D96565" w:rsidRDefault="0019113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Nümbrecht 2</w:t>
            </w:r>
          </w:p>
        </w:tc>
      </w:tr>
    </w:tbl>
    <w:p w:rsidR="00D96565" w:rsidRPr="00D96565" w:rsidRDefault="00D96565">
      <w:pPr>
        <w:contextualSpacing/>
        <w:rPr>
          <w:rFonts w:ascii="Arial" w:hAnsi="Arial" w:cs="Arial"/>
        </w:rPr>
      </w:pPr>
    </w:p>
    <w:p w:rsidR="00D96565" w:rsidRPr="00D96565" w:rsidRDefault="00D9656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1134"/>
        <w:gridCol w:w="3008"/>
      </w:tblGrid>
      <w:tr w:rsidR="00D96565" w:rsidRPr="00D96565" w:rsidTr="0019113B">
        <w:tc>
          <w:tcPr>
            <w:tcW w:w="1242" w:type="dxa"/>
          </w:tcPr>
          <w:p w:rsidR="00D96565" w:rsidRPr="00D96565" w:rsidRDefault="00D9656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96565" w:rsidRPr="00D96565" w:rsidRDefault="00D9656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96565" w:rsidRPr="00D96565" w:rsidRDefault="00D9656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96565" w:rsidRPr="00D96565" w:rsidRDefault="00D9656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D96565" w:rsidRPr="00D96565" w:rsidRDefault="00D96565">
            <w:pPr>
              <w:contextualSpacing/>
              <w:rPr>
                <w:rFonts w:ascii="Arial" w:hAnsi="Arial" w:cs="Arial"/>
              </w:rPr>
            </w:pPr>
          </w:p>
        </w:tc>
      </w:tr>
      <w:tr w:rsidR="00D96565" w:rsidRPr="00D96565" w:rsidTr="0019113B">
        <w:tc>
          <w:tcPr>
            <w:tcW w:w="1242" w:type="dxa"/>
          </w:tcPr>
          <w:p w:rsidR="00D96565" w:rsidRPr="00D96565" w:rsidRDefault="0019113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D96565" w:rsidRPr="00D96565">
              <w:rPr>
                <w:rFonts w:ascii="Arial" w:hAnsi="Arial" w:cs="Arial"/>
              </w:rPr>
              <w:t>68 / 69</w:t>
            </w:r>
          </w:p>
        </w:tc>
        <w:tc>
          <w:tcPr>
            <w:tcW w:w="2835" w:type="dxa"/>
          </w:tcPr>
          <w:p w:rsidR="00D96565" w:rsidRPr="00D96565" w:rsidRDefault="00D96565" w:rsidP="00532D9E">
            <w:pPr>
              <w:contextualSpacing/>
              <w:rPr>
                <w:rFonts w:ascii="Arial" w:hAnsi="Arial" w:cs="Arial"/>
              </w:rPr>
            </w:pPr>
            <w:r w:rsidRPr="00D96565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D96565" w:rsidRPr="00D96565" w:rsidRDefault="00D96565" w:rsidP="00532D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96565" w:rsidRPr="00D96565" w:rsidRDefault="00D96565" w:rsidP="00532D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D96565" w:rsidRPr="00D96565" w:rsidRDefault="00D96565" w:rsidP="00532D9E">
            <w:pPr>
              <w:contextualSpacing/>
              <w:rPr>
                <w:rFonts w:ascii="Arial" w:hAnsi="Arial" w:cs="Arial"/>
              </w:rPr>
            </w:pPr>
            <w:r w:rsidRPr="00D96565">
              <w:rPr>
                <w:rFonts w:ascii="Arial" w:hAnsi="Arial" w:cs="Arial"/>
              </w:rPr>
              <w:t>TuS Wiehl 2</w:t>
            </w:r>
          </w:p>
        </w:tc>
      </w:tr>
      <w:tr w:rsidR="0019113B" w:rsidRPr="00D96565" w:rsidTr="0019113B">
        <w:tc>
          <w:tcPr>
            <w:tcW w:w="1242" w:type="dxa"/>
          </w:tcPr>
          <w:p w:rsidR="0019113B" w:rsidRPr="00D96565" w:rsidRDefault="0019113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1969 / 70</w:t>
            </w:r>
          </w:p>
        </w:tc>
        <w:tc>
          <w:tcPr>
            <w:tcW w:w="2835" w:type="dxa"/>
          </w:tcPr>
          <w:p w:rsidR="0019113B" w:rsidRPr="00D96565" w:rsidRDefault="0019113B" w:rsidP="00532D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9113B" w:rsidRPr="00D96565" w:rsidRDefault="0019113B" w:rsidP="00532D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9113B" w:rsidRPr="00D96565" w:rsidRDefault="0019113B" w:rsidP="00532D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19113B" w:rsidRPr="00D96565" w:rsidRDefault="0019113B" w:rsidP="00532D9E">
            <w:pPr>
              <w:contextualSpacing/>
              <w:rPr>
                <w:rFonts w:ascii="Arial" w:hAnsi="Arial" w:cs="Arial"/>
              </w:rPr>
            </w:pPr>
          </w:p>
        </w:tc>
      </w:tr>
      <w:tr w:rsidR="0019113B" w:rsidRPr="00D96565" w:rsidTr="0019113B">
        <w:tc>
          <w:tcPr>
            <w:tcW w:w="1242" w:type="dxa"/>
          </w:tcPr>
          <w:p w:rsidR="0019113B" w:rsidRDefault="0019113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1970 / 71</w:t>
            </w:r>
          </w:p>
        </w:tc>
        <w:tc>
          <w:tcPr>
            <w:tcW w:w="2835" w:type="dxa"/>
          </w:tcPr>
          <w:p w:rsidR="0019113B" w:rsidRPr="00D96565" w:rsidRDefault="0019113B" w:rsidP="00532D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9113B" w:rsidRPr="00D96565" w:rsidRDefault="0019113B" w:rsidP="00532D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9113B" w:rsidRPr="00D96565" w:rsidRDefault="0019113B" w:rsidP="00532D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19113B" w:rsidRPr="00D96565" w:rsidRDefault="0019113B" w:rsidP="00532D9E">
            <w:pPr>
              <w:contextualSpacing/>
              <w:rPr>
                <w:rFonts w:ascii="Arial" w:hAnsi="Arial" w:cs="Arial"/>
              </w:rPr>
            </w:pPr>
          </w:p>
        </w:tc>
      </w:tr>
      <w:tr w:rsidR="0019113B" w:rsidRPr="00D96565" w:rsidTr="0019113B">
        <w:tc>
          <w:tcPr>
            <w:tcW w:w="1242" w:type="dxa"/>
          </w:tcPr>
          <w:p w:rsidR="0019113B" w:rsidRDefault="0019113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1971 / 72</w:t>
            </w:r>
          </w:p>
        </w:tc>
        <w:tc>
          <w:tcPr>
            <w:tcW w:w="2835" w:type="dxa"/>
          </w:tcPr>
          <w:p w:rsidR="0019113B" w:rsidRPr="00D96565" w:rsidRDefault="0019113B" w:rsidP="00532D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9113B" w:rsidRPr="00D96565" w:rsidRDefault="0019113B" w:rsidP="00532D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9113B" w:rsidRPr="00D96565" w:rsidRDefault="0019113B" w:rsidP="00532D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19113B" w:rsidRPr="00D96565" w:rsidRDefault="0019113B" w:rsidP="00532D9E">
            <w:pPr>
              <w:contextualSpacing/>
              <w:rPr>
                <w:rFonts w:ascii="Arial" w:hAnsi="Arial" w:cs="Arial"/>
              </w:rPr>
            </w:pPr>
          </w:p>
        </w:tc>
      </w:tr>
      <w:tr w:rsidR="0019113B" w:rsidRPr="00D96565" w:rsidTr="0019113B">
        <w:tc>
          <w:tcPr>
            <w:tcW w:w="1242" w:type="dxa"/>
          </w:tcPr>
          <w:p w:rsidR="0019113B" w:rsidRPr="00D96565" w:rsidRDefault="0019113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1972 / 73</w:t>
            </w:r>
          </w:p>
        </w:tc>
        <w:tc>
          <w:tcPr>
            <w:tcW w:w="2835" w:type="dxa"/>
          </w:tcPr>
          <w:p w:rsidR="0019113B" w:rsidRPr="00D96565" w:rsidRDefault="0019113B" w:rsidP="00656CF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19113B" w:rsidRPr="00D96565" w:rsidRDefault="0019113B" w:rsidP="00656CF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9113B" w:rsidRPr="00D96565" w:rsidRDefault="0019113B" w:rsidP="00656CF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19113B" w:rsidRPr="00D96565" w:rsidRDefault="0019113B" w:rsidP="00656CF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Nümbrecht 2</w:t>
            </w:r>
          </w:p>
        </w:tc>
      </w:tr>
    </w:tbl>
    <w:p w:rsidR="00D96565" w:rsidRDefault="00D96565"/>
    <w:sectPr w:rsidR="00D96565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96565"/>
    <w:rsid w:val="0019113B"/>
    <w:rsid w:val="004C3254"/>
    <w:rsid w:val="00536106"/>
    <w:rsid w:val="006A25E6"/>
    <w:rsid w:val="006B6808"/>
    <w:rsid w:val="00D96565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9656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474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2010-10-19T11:44:00Z</dcterms:created>
  <dcterms:modified xsi:type="dcterms:W3CDTF">2011-07-23T09:05:00Z</dcterms:modified>
</cp:coreProperties>
</file>